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29" w:rsidRPr="00072934" w:rsidRDefault="00FF3629" w:rsidP="00FF3629">
      <w:pPr>
        <w:adjustRightInd w:val="0"/>
        <w:spacing w:line="360" w:lineRule="atLeast"/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072934">
        <w:rPr>
          <w:rFonts w:ascii="Times New Roman" w:eastAsia="標楷體" w:hAnsi="Times New Roman" w:cs="Times New Roman" w:hint="eastAsia"/>
          <w:kern w:val="0"/>
          <w:sz w:val="28"/>
          <w:szCs w:val="28"/>
        </w:rPr>
        <w:t>輔仁大學教育學院院</w:t>
      </w:r>
      <w:proofErr w:type="gramStart"/>
      <w:r w:rsidRPr="00072934">
        <w:rPr>
          <w:rFonts w:ascii="Times New Roman" w:eastAsia="標楷體" w:hAnsi="Times New Roman" w:cs="Times New Roman" w:hint="eastAsia"/>
          <w:kern w:val="0"/>
          <w:sz w:val="28"/>
          <w:szCs w:val="28"/>
        </w:rPr>
        <w:t>務</w:t>
      </w:r>
      <w:proofErr w:type="gramEnd"/>
      <w:r w:rsidRPr="00072934">
        <w:rPr>
          <w:rFonts w:ascii="Times New Roman" w:eastAsia="標楷體" w:hAnsi="Times New Roman" w:cs="Times New Roman" w:hint="eastAsia"/>
          <w:kern w:val="0"/>
          <w:sz w:val="28"/>
          <w:szCs w:val="28"/>
        </w:rPr>
        <w:t>發展基金管理辦法</w:t>
      </w:r>
    </w:p>
    <w:p w:rsidR="00FF3629" w:rsidRDefault="00FF3629" w:rsidP="00FF3629">
      <w:pPr>
        <w:adjustRightInd w:val="0"/>
        <w:spacing w:line="360" w:lineRule="atLeast"/>
        <w:jc w:val="right"/>
        <w:rPr>
          <w:rFonts w:ascii="Times New Roman" w:eastAsia="標楷體" w:hAnsi="Times New Roman" w:cs="Times New Roman"/>
          <w:color w:val="FF0000"/>
          <w:kern w:val="0"/>
          <w:sz w:val="20"/>
          <w:szCs w:val="20"/>
        </w:rPr>
      </w:pPr>
      <w:r w:rsidRPr="00E627C2">
        <w:rPr>
          <w:rFonts w:ascii="Times New Roman" w:eastAsia="標楷體" w:hAnsi="Times New Roman" w:cs="Times New Roman"/>
          <w:color w:val="FF0000"/>
          <w:kern w:val="0"/>
          <w:sz w:val="36"/>
          <w:szCs w:val="20"/>
        </w:rPr>
        <w:t xml:space="preserve"> </w:t>
      </w:r>
      <w:r w:rsidRPr="008F1A63">
        <w:rPr>
          <w:rFonts w:ascii="Times New Roman" w:eastAsia="標楷體" w:hAnsi="Times New Roman" w:cs="Times New Roman"/>
          <w:kern w:val="0"/>
          <w:sz w:val="20"/>
          <w:szCs w:val="20"/>
        </w:rPr>
        <w:t>101</w:t>
      </w:r>
      <w:r w:rsidRPr="008F1A63">
        <w:rPr>
          <w:rFonts w:ascii="Times New Roman" w:eastAsia="標楷體" w:hAnsi="Times New Roman" w:cs="Times New Roman" w:hint="eastAsia"/>
          <w:kern w:val="0"/>
          <w:sz w:val="20"/>
          <w:szCs w:val="20"/>
        </w:rPr>
        <w:t>.1.3.</w:t>
      </w:r>
      <w:r w:rsidRPr="008F1A63">
        <w:rPr>
          <w:rFonts w:ascii="Times New Roman" w:eastAsia="標楷體" w:hAnsi="Times New Roman" w:cs="Times New Roman"/>
          <w:kern w:val="0"/>
          <w:sz w:val="20"/>
          <w:szCs w:val="20"/>
        </w:rPr>
        <w:t>100</w:t>
      </w:r>
      <w:r w:rsidRPr="008F1A63">
        <w:rPr>
          <w:rFonts w:ascii="Times New Roman" w:eastAsia="標楷體" w:hAnsi="Times New Roman" w:cs="Times New Roman" w:hint="eastAsia"/>
          <w:kern w:val="0"/>
          <w:sz w:val="20"/>
          <w:szCs w:val="20"/>
        </w:rPr>
        <w:t>學年度第一學期第三次院</w:t>
      </w:r>
      <w:proofErr w:type="gramStart"/>
      <w:r w:rsidRPr="008F1A63">
        <w:rPr>
          <w:rFonts w:ascii="Times New Roman" w:eastAsia="標楷體" w:hAnsi="Times New Roman" w:cs="Times New Roman" w:hint="eastAsia"/>
          <w:kern w:val="0"/>
          <w:sz w:val="20"/>
          <w:szCs w:val="20"/>
        </w:rPr>
        <w:t>務</w:t>
      </w:r>
      <w:proofErr w:type="gramEnd"/>
      <w:r w:rsidRPr="008F1A63">
        <w:rPr>
          <w:rFonts w:ascii="Times New Roman" w:eastAsia="標楷體" w:hAnsi="Times New Roman" w:cs="Times New Roman" w:hint="eastAsia"/>
          <w:kern w:val="0"/>
          <w:sz w:val="20"/>
          <w:szCs w:val="20"/>
        </w:rPr>
        <w:t>會議通過</w:t>
      </w:r>
    </w:p>
    <w:p w:rsidR="00FF3629" w:rsidRPr="00E627C2" w:rsidRDefault="00FF3629" w:rsidP="00FF3629">
      <w:pPr>
        <w:adjustRightInd w:val="0"/>
        <w:spacing w:line="360" w:lineRule="atLeast"/>
        <w:jc w:val="right"/>
        <w:rPr>
          <w:rFonts w:ascii="Times New Roman" w:eastAsia="標楷體" w:hAnsi="Times New Roman" w:cs="Times New Roman"/>
          <w:color w:val="FF0000"/>
          <w:kern w:val="0"/>
          <w:sz w:val="20"/>
          <w:szCs w:val="20"/>
        </w:rPr>
      </w:pPr>
      <w:r>
        <w:rPr>
          <w:rFonts w:ascii="Times New Roman" w:eastAsia="標楷體" w:hAnsi="Times New Roman" w:cs="Times New Roman" w:hint="eastAsia"/>
          <w:color w:val="FF0000"/>
          <w:kern w:val="0"/>
          <w:sz w:val="20"/>
          <w:szCs w:val="20"/>
        </w:rPr>
        <w:t>101.9.</w:t>
      </w:r>
      <w:r w:rsidR="00F93662">
        <w:rPr>
          <w:rFonts w:ascii="Times New Roman" w:eastAsia="標楷體" w:hAnsi="Times New Roman" w:cs="Times New Roman" w:hint="eastAsia"/>
          <w:color w:val="FF0000"/>
          <w:kern w:val="0"/>
          <w:sz w:val="20"/>
          <w:szCs w:val="20"/>
        </w:rPr>
        <w:t>20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color w:val="FF0000"/>
          <w:kern w:val="0"/>
          <w:sz w:val="20"/>
          <w:szCs w:val="20"/>
        </w:rPr>
        <w:t>.101</w:t>
      </w:r>
      <w:r>
        <w:rPr>
          <w:rFonts w:ascii="Times New Roman" w:eastAsia="標楷體" w:hAnsi="Times New Roman" w:cs="Times New Roman" w:hint="eastAsia"/>
          <w:color w:val="FF0000"/>
          <w:kern w:val="0"/>
          <w:sz w:val="20"/>
          <w:szCs w:val="20"/>
        </w:rPr>
        <w:t>學年度第一學期第</w:t>
      </w:r>
      <w:r>
        <w:rPr>
          <w:rFonts w:ascii="Times New Roman" w:eastAsia="標楷體" w:hAnsi="Times New Roman" w:cs="Times New Roman" w:hint="eastAsia"/>
          <w:color w:val="FF0000"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color w:val="FF0000"/>
          <w:kern w:val="0"/>
          <w:sz w:val="20"/>
          <w:szCs w:val="20"/>
        </w:rPr>
        <w:t>次院務會議修正通過</w:t>
      </w:r>
    </w:p>
    <w:p w:rsidR="00FF3629" w:rsidRPr="00E627C2" w:rsidRDefault="00FF3629" w:rsidP="00FF3629">
      <w:pPr>
        <w:adjustRightInd w:val="0"/>
        <w:spacing w:line="380" w:lineRule="atLeast"/>
        <w:ind w:left="924" w:rightChars="-89" w:right="-214" w:hangingChars="385" w:hanging="924"/>
        <w:rPr>
          <w:rFonts w:ascii="Times New Roman" w:eastAsia="標楷體" w:hAnsi="Times New Roman" w:cs="Times New Roman"/>
          <w:kern w:val="0"/>
          <w:szCs w:val="20"/>
        </w:rPr>
      </w:pPr>
      <w:r w:rsidRPr="00E627C2">
        <w:rPr>
          <w:rFonts w:ascii="Times New Roman" w:eastAsia="標楷體" w:hAnsi="Times New Roman" w:cs="Times New Roman" w:hint="eastAsia"/>
          <w:kern w:val="0"/>
          <w:szCs w:val="20"/>
        </w:rPr>
        <w:t>第一條：為教育學院（以下簡稱本院）之永續經營與發展，特訂定本辦法。</w:t>
      </w:r>
    </w:p>
    <w:p w:rsidR="00FF3629" w:rsidRPr="00E627C2" w:rsidRDefault="00FF3629" w:rsidP="00FF3629">
      <w:pPr>
        <w:adjustRightInd w:val="0"/>
        <w:spacing w:line="380" w:lineRule="atLeast"/>
        <w:ind w:right="-454"/>
        <w:rPr>
          <w:rFonts w:ascii="Times New Roman" w:eastAsia="標楷體" w:hAnsi="Times New Roman" w:cs="Times New Roman"/>
          <w:kern w:val="0"/>
          <w:szCs w:val="20"/>
        </w:rPr>
      </w:pPr>
      <w:r w:rsidRPr="00E627C2">
        <w:rPr>
          <w:rFonts w:ascii="Times New Roman" w:eastAsia="標楷體" w:hAnsi="Times New Roman" w:cs="Times New Roman" w:hint="eastAsia"/>
          <w:kern w:val="0"/>
          <w:szCs w:val="20"/>
        </w:rPr>
        <w:t>第二條：基金之用途如下：</w:t>
      </w:r>
    </w:p>
    <w:p w:rsidR="00FF3629" w:rsidRPr="00E627C2" w:rsidRDefault="00FF3629" w:rsidP="00FF3629">
      <w:pPr>
        <w:adjustRightInd w:val="0"/>
        <w:spacing w:line="380" w:lineRule="atLeast"/>
        <w:ind w:leftChars="367" w:left="1131" w:hangingChars="104" w:hanging="250"/>
        <w:rPr>
          <w:rFonts w:ascii="Times New Roman" w:eastAsia="標楷體" w:hAnsi="Times New Roman" w:cs="Times New Roman"/>
          <w:kern w:val="0"/>
          <w:szCs w:val="20"/>
        </w:rPr>
      </w:pPr>
      <w:r w:rsidRPr="00E627C2">
        <w:rPr>
          <w:rFonts w:ascii="Times New Roman" w:eastAsia="標楷體" w:hAnsi="Times New Roman" w:cs="Times New Roman"/>
          <w:kern w:val="0"/>
          <w:szCs w:val="20"/>
        </w:rPr>
        <w:t>1.</w:t>
      </w:r>
      <w:r>
        <w:rPr>
          <w:rFonts w:ascii="Times New Roman" w:eastAsia="標楷體" w:hAnsi="Times New Roman" w:cs="Times New Roman" w:hint="eastAsia"/>
          <w:kern w:val="0"/>
          <w:szCs w:val="20"/>
        </w:rPr>
        <w:t>本院各系、所、中心、學位學程</w:t>
      </w:r>
      <w:r w:rsidRPr="00396E82">
        <w:rPr>
          <w:rFonts w:ascii="標楷體" w:eastAsia="標楷體" w:hAnsi="標楷體" w:cs="Times New Roman" w:hint="eastAsia"/>
          <w:color w:val="FF0000"/>
          <w:kern w:val="0"/>
          <w:szCs w:val="20"/>
        </w:rPr>
        <w:t>以院名義</w:t>
      </w:r>
      <w:r w:rsidRPr="00E627C2">
        <w:rPr>
          <w:rFonts w:ascii="Times New Roman" w:eastAsia="標楷體" w:hAnsi="Times New Roman" w:cs="Times New Roman" w:hint="eastAsia"/>
          <w:kern w:val="0"/>
          <w:szCs w:val="20"/>
        </w:rPr>
        <w:t>對外舉辦之研討會、講習班所需推廣費用。</w:t>
      </w:r>
    </w:p>
    <w:p w:rsidR="00FF3629" w:rsidRPr="00E627C2" w:rsidRDefault="00FF3629" w:rsidP="00FF3629">
      <w:pPr>
        <w:adjustRightInd w:val="0"/>
        <w:spacing w:line="380" w:lineRule="atLeast"/>
        <w:ind w:leftChars="368" w:left="1200" w:hangingChars="132" w:hanging="317"/>
        <w:rPr>
          <w:rFonts w:ascii="Times New Roman" w:eastAsia="標楷體" w:hAnsi="Times New Roman" w:cs="Times New Roman"/>
          <w:kern w:val="0"/>
          <w:szCs w:val="20"/>
        </w:rPr>
      </w:pPr>
      <w:r w:rsidRPr="00E627C2">
        <w:rPr>
          <w:rFonts w:ascii="Times New Roman" w:eastAsia="標楷體" w:hAnsi="Times New Roman" w:cs="Times New Roman"/>
          <w:kern w:val="0"/>
          <w:szCs w:val="20"/>
        </w:rPr>
        <w:t>2.</w:t>
      </w:r>
      <w:r w:rsidRPr="00E627C2">
        <w:rPr>
          <w:rFonts w:ascii="Times New Roman" w:eastAsia="標楷體" w:hAnsi="Times New Roman" w:cs="Times New Roman" w:hint="eastAsia"/>
          <w:kern w:val="0"/>
          <w:szCs w:val="20"/>
        </w:rPr>
        <w:t>本院資源發展</w:t>
      </w:r>
      <w:r w:rsidRPr="00E627C2">
        <w:rPr>
          <w:rFonts w:ascii="Times New Roman" w:eastAsia="標楷體" w:hAnsi="Times New Roman" w:cs="Times New Roman"/>
          <w:kern w:val="0"/>
          <w:szCs w:val="20"/>
        </w:rPr>
        <w:t>\</w:t>
      </w:r>
      <w:r w:rsidRPr="00E627C2">
        <w:rPr>
          <w:rFonts w:ascii="Times New Roman" w:eastAsia="標楷體" w:hAnsi="Times New Roman" w:cs="Times New Roman" w:hint="eastAsia"/>
          <w:kern w:val="0"/>
          <w:szCs w:val="20"/>
        </w:rPr>
        <w:t>募款委員會對本基金勸募所需之相關推廣費用。</w:t>
      </w:r>
    </w:p>
    <w:p w:rsidR="00FF3629" w:rsidRPr="00E627C2" w:rsidRDefault="00FF3629" w:rsidP="00FF3629">
      <w:pPr>
        <w:adjustRightInd w:val="0"/>
        <w:spacing w:line="380" w:lineRule="atLeast"/>
        <w:ind w:leftChars="367" w:left="1131" w:hangingChars="104" w:hanging="250"/>
        <w:rPr>
          <w:rFonts w:ascii="Times New Roman" w:eastAsia="標楷體" w:hAnsi="Times New Roman" w:cs="Times New Roman"/>
          <w:kern w:val="0"/>
          <w:szCs w:val="20"/>
        </w:rPr>
      </w:pPr>
      <w:r w:rsidRPr="00E627C2">
        <w:rPr>
          <w:rFonts w:ascii="Times New Roman" w:eastAsia="標楷體" w:hAnsi="Times New Roman" w:cs="Times New Roman"/>
          <w:kern w:val="0"/>
          <w:szCs w:val="20"/>
        </w:rPr>
        <w:t>3.</w:t>
      </w:r>
      <w:r w:rsidRPr="00E627C2">
        <w:rPr>
          <w:rFonts w:ascii="Times New Roman" w:eastAsia="標楷體" w:hAnsi="Times New Roman" w:cs="Times New Roman" w:hint="eastAsia"/>
          <w:kern w:val="0"/>
          <w:szCs w:val="20"/>
        </w:rPr>
        <w:t>本院各系、所、中心、學位學程</w:t>
      </w:r>
      <w:r w:rsidRPr="00396E82">
        <w:rPr>
          <w:rFonts w:ascii="Times New Roman" w:eastAsia="標楷體" w:hAnsi="Times New Roman" w:cs="Times New Roman" w:hint="eastAsia"/>
          <w:color w:val="FF0000"/>
          <w:kern w:val="0"/>
          <w:szCs w:val="20"/>
        </w:rPr>
        <w:t>為院主辦</w:t>
      </w:r>
      <w:r w:rsidRPr="00E627C2">
        <w:rPr>
          <w:rFonts w:ascii="Times New Roman" w:eastAsia="標楷體" w:hAnsi="Times New Roman" w:cs="Times New Roman" w:hint="eastAsia"/>
          <w:kern w:val="0"/>
          <w:szCs w:val="20"/>
        </w:rPr>
        <w:t>賦有天主教精神推展性活動經費之支助。</w:t>
      </w:r>
    </w:p>
    <w:p w:rsidR="00FF3629" w:rsidRPr="00396E82" w:rsidRDefault="00FF3629" w:rsidP="00FF3629">
      <w:pPr>
        <w:adjustRightInd w:val="0"/>
        <w:spacing w:line="380" w:lineRule="atLeast"/>
        <w:ind w:leftChars="367" w:left="1131" w:hangingChars="104" w:hanging="250"/>
        <w:rPr>
          <w:rFonts w:ascii="Times New Roman" w:eastAsia="標楷體" w:hAnsi="Times New Roman" w:cs="Times New Roman"/>
          <w:color w:val="FF0000"/>
          <w:kern w:val="0"/>
          <w:szCs w:val="20"/>
        </w:rPr>
      </w:pPr>
      <w:r w:rsidRPr="00396E82">
        <w:rPr>
          <w:rFonts w:ascii="Times New Roman" w:eastAsia="標楷體" w:hAnsi="Times New Roman" w:cs="Times New Roman" w:hint="eastAsia"/>
          <w:color w:val="FF0000"/>
          <w:kern w:val="0"/>
          <w:szCs w:val="20"/>
        </w:rPr>
        <w:t>4</w:t>
      </w:r>
      <w:r w:rsidRPr="00396E82">
        <w:rPr>
          <w:rFonts w:ascii="Times New Roman" w:eastAsia="標楷體" w:hAnsi="Times New Roman" w:cs="Times New Roman"/>
          <w:color w:val="FF0000"/>
          <w:kern w:val="0"/>
          <w:szCs w:val="20"/>
        </w:rPr>
        <w:t>.</w:t>
      </w:r>
      <w:r>
        <w:rPr>
          <w:rFonts w:ascii="Times New Roman" w:eastAsia="標楷體" w:hAnsi="Times New Roman" w:cs="Times New Roman" w:hint="eastAsia"/>
          <w:color w:val="FF0000"/>
          <w:kern w:val="0"/>
          <w:szCs w:val="20"/>
        </w:rPr>
        <w:t>本院各系、所、中心、學位學程辦理前述性質相近業務且單位基金不敷使用時之補助。</w:t>
      </w:r>
    </w:p>
    <w:p w:rsidR="00FF3629" w:rsidRPr="00E627C2" w:rsidRDefault="00FF3629" w:rsidP="00FF3629">
      <w:pPr>
        <w:adjustRightInd w:val="0"/>
        <w:spacing w:line="380" w:lineRule="atLeast"/>
        <w:ind w:leftChars="368" w:left="1200" w:hangingChars="132" w:hanging="317"/>
        <w:rPr>
          <w:rFonts w:ascii="Times New Roman" w:eastAsia="標楷體" w:hAnsi="Times New Roman" w:cs="Times New Roman"/>
          <w:kern w:val="0"/>
          <w:szCs w:val="20"/>
        </w:rPr>
      </w:pPr>
      <w:r>
        <w:rPr>
          <w:rFonts w:ascii="Times New Roman" w:eastAsia="標楷體" w:hAnsi="Times New Roman" w:cs="Times New Roman" w:hint="eastAsia"/>
          <w:kern w:val="0"/>
          <w:szCs w:val="20"/>
        </w:rPr>
        <w:t>5.</w:t>
      </w:r>
      <w:r w:rsidRPr="00E627C2">
        <w:rPr>
          <w:rFonts w:ascii="Times New Roman" w:eastAsia="標楷體" w:hAnsi="Times New Roman" w:cs="Times New Roman" w:hint="eastAsia"/>
          <w:kern w:val="0"/>
          <w:szCs w:val="20"/>
        </w:rPr>
        <w:t>經本院基金管理委員會開會同意之其他費用。</w:t>
      </w:r>
    </w:p>
    <w:p w:rsidR="00FF3629" w:rsidRPr="00E627C2" w:rsidRDefault="00FF3629" w:rsidP="00FF3629">
      <w:pPr>
        <w:adjustRightInd w:val="0"/>
        <w:spacing w:line="380" w:lineRule="atLeast"/>
        <w:ind w:right="-454"/>
        <w:rPr>
          <w:rFonts w:ascii="Times New Roman" w:eastAsia="標楷體" w:hAnsi="Times New Roman" w:cs="Times New Roman"/>
          <w:kern w:val="0"/>
          <w:szCs w:val="20"/>
        </w:rPr>
      </w:pPr>
      <w:r w:rsidRPr="00E627C2">
        <w:rPr>
          <w:rFonts w:ascii="Times New Roman" w:eastAsia="標楷體" w:hAnsi="Times New Roman" w:cs="Times New Roman" w:hint="eastAsia"/>
          <w:kern w:val="0"/>
          <w:szCs w:val="20"/>
        </w:rPr>
        <w:t>第三條：各項申請案申請原則：</w:t>
      </w:r>
    </w:p>
    <w:p w:rsidR="00FF3629" w:rsidRPr="00E627C2" w:rsidRDefault="00FF3629" w:rsidP="00FF3629">
      <w:pPr>
        <w:adjustRightInd w:val="0"/>
        <w:spacing w:line="380" w:lineRule="atLeast"/>
        <w:ind w:leftChars="367" w:left="1078" w:hangingChars="82" w:hanging="197"/>
        <w:rPr>
          <w:rFonts w:ascii="Times New Roman" w:eastAsia="標楷體" w:hAnsi="Times New Roman" w:cs="Times New Roman"/>
          <w:kern w:val="0"/>
          <w:szCs w:val="20"/>
        </w:rPr>
      </w:pPr>
      <w:r w:rsidRPr="00E627C2">
        <w:rPr>
          <w:rFonts w:ascii="Times New Roman" w:eastAsia="標楷體" w:hAnsi="Times New Roman" w:cs="Times New Roman"/>
          <w:kern w:val="0"/>
          <w:szCs w:val="20"/>
        </w:rPr>
        <w:t>1.</w:t>
      </w:r>
      <w:r w:rsidRPr="00E627C2">
        <w:rPr>
          <w:rFonts w:ascii="Times New Roman" w:eastAsia="標楷體" w:hAnsi="Times New Roman" w:cs="Times New Roman" w:hint="eastAsia"/>
          <w:kern w:val="0"/>
          <w:szCs w:val="20"/>
        </w:rPr>
        <w:t>申請本基金補助須依相關時程提出</w:t>
      </w:r>
    </w:p>
    <w:p w:rsidR="00FF3629" w:rsidRPr="00E627C2" w:rsidRDefault="00FF3629" w:rsidP="00FF3629">
      <w:pPr>
        <w:adjustRightInd w:val="0"/>
        <w:spacing w:line="380" w:lineRule="atLeast"/>
        <w:ind w:leftChars="367" w:left="1078" w:hangingChars="82" w:hanging="197"/>
        <w:rPr>
          <w:rFonts w:ascii="Times New Roman" w:eastAsia="標楷體" w:hAnsi="Times New Roman" w:cs="Times New Roman"/>
          <w:kern w:val="0"/>
          <w:szCs w:val="20"/>
        </w:rPr>
      </w:pPr>
      <w:r w:rsidRPr="00E627C2">
        <w:rPr>
          <w:rFonts w:ascii="Times New Roman" w:eastAsia="標楷體" w:hAnsi="Times New Roman" w:cs="Times New Roman"/>
          <w:kern w:val="0"/>
          <w:szCs w:val="20"/>
        </w:rPr>
        <w:t>2.</w:t>
      </w:r>
      <w:r w:rsidRPr="00E627C2">
        <w:rPr>
          <w:rFonts w:ascii="Times New Roman" w:eastAsia="標楷體" w:hAnsi="Times New Roman" w:cs="Times New Roman" w:hint="eastAsia"/>
          <w:kern w:val="0"/>
          <w:szCs w:val="20"/>
        </w:rPr>
        <w:t>若為指定用途之捐贈收入，以專款專用為原則。</w:t>
      </w:r>
    </w:p>
    <w:p w:rsidR="00FF3629" w:rsidRPr="00E627C2" w:rsidRDefault="00FF3629" w:rsidP="00FF3629">
      <w:pPr>
        <w:adjustRightInd w:val="0"/>
        <w:spacing w:line="380" w:lineRule="atLeast"/>
        <w:ind w:right="-454"/>
        <w:rPr>
          <w:rFonts w:ascii="Times New Roman" w:eastAsia="標楷體" w:hAnsi="Times New Roman" w:cs="Times New Roman"/>
          <w:kern w:val="0"/>
          <w:szCs w:val="20"/>
        </w:rPr>
      </w:pPr>
      <w:r w:rsidRPr="00E627C2">
        <w:rPr>
          <w:rFonts w:ascii="Times New Roman" w:eastAsia="標楷體" w:hAnsi="Times New Roman" w:cs="Times New Roman" w:hint="eastAsia"/>
          <w:kern w:val="0"/>
          <w:szCs w:val="20"/>
        </w:rPr>
        <w:t>第四條：基金之管理：</w:t>
      </w:r>
    </w:p>
    <w:p w:rsidR="00FF3629" w:rsidRPr="00E627C2" w:rsidRDefault="00FF3629" w:rsidP="00FF3629">
      <w:pPr>
        <w:adjustRightInd w:val="0"/>
        <w:spacing w:line="380" w:lineRule="atLeast"/>
        <w:ind w:leftChars="361" w:left="1092" w:hangingChars="94" w:hanging="226"/>
        <w:rPr>
          <w:rFonts w:ascii="Times New Roman" w:eastAsia="標楷體" w:hAnsi="Times New Roman" w:cs="Times New Roman"/>
          <w:kern w:val="0"/>
          <w:szCs w:val="20"/>
        </w:rPr>
      </w:pPr>
      <w:r w:rsidRPr="00E627C2">
        <w:rPr>
          <w:rFonts w:ascii="Times New Roman" w:eastAsia="標楷體" w:hAnsi="Times New Roman" w:cs="Times New Roman"/>
          <w:kern w:val="0"/>
          <w:szCs w:val="20"/>
        </w:rPr>
        <w:t>1.</w:t>
      </w:r>
      <w:r w:rsidRPr="00E627C2">
        <w:rPr>
          <w:rFonts w:ascii="Times New Roman" w:eastAsia="標楷體" w:hAnsi="Times New Roman" w:cs="Times New Roman" w:hint="eastAsia"/>
          <w:kern w:val="0"/>
          <w:szCs w:val="20"/>
        </w:rPr>
        <w:t>本院基金管理委員會之組成由院長擔任主任委員，各系、所、中心</w:t>
      </w:r>
      <w:r w:rsidRPr="00DB4D81">
        <w:rPr>
          <w:rFonts w:ascii="Times New Roman" w:eastAsia="標楷體" w:hAnsi="Times New Roman" w:cs="Times New Roman" w:hint="eastAsia"/>
          <w:color w:val="FF0000"/>
          <w:kern w:val="0"/>
          <w:szCs w:val="20"/>
        </w:rPr>
        <w:t>及</w:t>
      </w:r>
      <w:r w:rsidRPr="00E627C2">
        <w:rPr>
          <w:rFonts w:ascii="Times New Roman" w:eastAsia="標楷體" w:hAnsi="Times New Roman" w:cs="Times New Roman" w:hint="eastAsia"/>
          <w:kern w:val="0"/>
          <w:szCs w:val="20"/>
        </w:rPr>
        <w:t>學位學程主管等擔任委員。</w:t>
      </w:r>
    </w:p>
    <w:p w:rsidR="00FF3629" w:rsidRPr="00E627C2" w:rsidRDefault="00FF3629" w:rsidP="00FF3629">
      <w:pPr>
        <w:adjustRightInd w:val="0"/>
        <w:spacing w:line="380" w:lineRule="atLeast"/>
        <w:ind w:leftChars="361" w:left="1092" w:hangingChars="94" w:hanging="226"/>
        <w:rPr>
          <w:rFonts w:ascii="Times New Roman" w:eastAsia="標楷體" w:hAnsi="Times New Roman" w:cs="Times New Roman"/>
          <w:kern w:val="0"/>
          <w:szCs w:val="20"/>
        </w:rPr>
      </w:pPr>
      <w:r w:rsidRPr="00E627C2">
        <w:rPr>
          <w:rFonts w:ascii="Times New Roman" w:eastAsia="標楷體" w:hAnsi="Times New Roman" w:cs="Times New Roman"/>
          <w:kern w:val="0"/>
          <w:szCs w:val="20"/>
        </w:rPr>
        <w:t>2.</w:t>
      </w:r>
      <w:r w:rsidRPr="00E627C2">
        <w:rPr>
          <w:rFonts w:ascii="Times New Roman" w:eastAsia="標楷體" w:hAnsi="Times New Roman" w:cs="Times New Roman" w:hint="eastAsia"/>
          <w:kern w:val="0"/>
          <w:szCs w:val="20"/>
        </w:rPr>
        <w:t>申請計畫應於每學期開學一個月內送交院秘書。</w:t>
      </w:r>
    </w:p>
    <w:p w:rsidR="00FF3629" w:rsidRPr="00E627C2" w:rsidRDefault="00FF3629" w:rsidP="00FF3629">
      <w:pPr>
        <w:adjustRightInd w:val="0"/>
        <w:spacing w:line="380" w:lineRule="atLeast"/>
        <w:ind w:leftChars="361" w:left="1092" w:hangingChars="94" w:hanging="226"/>
        <w:rPr>
          <w:rFonts w:ascii="Times New Roman" w:eastAsia="標楷體" w:hAnsi="Times New Roman" w:cs="Times New Roman"/>
          <w:kern w:val="0"/>
          <w:szCs w:val="20"/>
        </w:rPr>
      </w:pPr>
      <w:r w:rsidRPr="00E627C2">
        <w:rPr>
          <w:rFonts w:ascii="Times New Roman" w:eastAsia="標楷體" w:hAnsi="Times New Roman" w:cs="Times New Roman"/>
          <w:kern w:val="0"/>
          <w:szCs w:val="20"/>
        </w:rPr>
        <w:t xml:space="preserve">3. </w:t>
      </w:r>
      <w:r w:rsidRPr="00E627C2">
        <w:rPr>
          <w:rFonts w:ascii="Times New Roman" w:eastAsia="標楷體" w:hAnsi="Times New Roman" w:cs="Times New Roman" w:hint="eastAsia"/>
          <w:kern w:val="0"/>
          <w:szCs w:val="20"/>
        </w:rPr>
        <w:t>委員會應每學期召開會議審查相關申請案，並檢討基金執行情形。</w:t>
      </w:r>
    </w:p>
    <w:p w:rsidR="00FF3629" w:rsidRPr="00E627C2" w:rsidRDefault="00FF3629" w:rsidP="00FF3629">
      <w:pPr>
        <w:adjustRightInd w:val="0"/>
        <w:spacing w:line="380" w:lineRule="atLeast"/>
        <w:ind w:leftChars="361" w:left="1092" w:hangingChars="94" w:hanging="226"/>
        <w:rPr>
          <w:rFonts w:ascii="Times New Roman" w:eastAsia="標楷體" w:hAnsi="Times New Roman" w:cs="Times New Roman"/>
          <w:kern w:val="0"/>
          <w:szCs w:val="20"/>
        </w:rPr>
      </w:pPr>
      <w:r w:rsidRPr="00E627C2">
        <w:rPr>
          <w:rFonts w:ascii="Times New Roman" w:eastAsia="標楷體" w:hAnsi="Times New Roman" w:cs="Times New Roman"/>
          <w:kern w:val="0"/>
          <w:szCs w:val="20"/>
        </w:rPr>
        <w:t>4.</w:t>
      </w:r>
      <w:r w:rsidRPr="00E627C2">
        <w:rPr>
          <w:rFonts w:ascii="Times New Roman" w:eastAsia="標楷體" w:hAnsi="Times New Roman" w:cs="Times New Roman" w:hint="eastAsia"/>
          <w:kern w:val="0"/>
          <w:szCs w:val="20"/>
        </w:rPr>
        <w:t>主任委員得視需要召開臨時會議。</w:t>
      </w:r>
    </w:p>
    <w:p w:rsidR="00FF3629" w:rsidRPr="00E627C2" w:rsidRDefault="00FF3629" w:rsidP="00FF3629">
      <w:pPr>
        <w:adjustRightInd w:val="0"/>
        <w:spacing w:line="380" w:lineRule="atLeast"/>
        <w:ind w:right="-454"/>
        <w:rPr>
          <w:rFonts w:ascii="Times New Roman" w:eastAsia="標楷體" w:hAnsi="Times New Roman" w:cs="Times New Roman"/>
          <w:kern w:val="0"/>
          <w:szCs w:val="20"/>
        </w:rPr>
      </w:pPr>
      <w:r w:rsidRPr="00E627C2">
        <w:rPr>
          <w:rFonts w:ascii="Times New Roman" w:eastAsia="標楷體" w:hAnsi="Times New Roman" w:cs="Times New Roman" w:hint="eastAsia"/>
          <w:kern w:val="0"/>
          <w:szCs w:val="20"/>
        </w:rPr>
        <w:t>第五條：基金之保管與支用：</w:t>
      </w:r>
    </w:p>
    <w:p w:rsidR="00FF3629" w:rsidRPr="00E627C2" w:rsidRDefault="00FF3629" w:rsidP="00FF3629">
      <w:pPr>
        <w:adjustRightInd w:val="0"/>
        <w:spacing w:line="380" w:lineRule="atLeast"/>
        <w:ind w:leftChars="361" w:left="1092" w:hangingChars="94" w:hanging="226"/>
        <w:rPr>
          <w:rFonts w:ascii="Times New Roman" w:eastAsia="標楷體" w:hAnsi="Times New Roman" w:cs="Times New Roman"/>
          <w:kern w:val="0"/>
          <w:szCs w:val="20"/>
        </w:rPr>
      </w:pPr>
      <w:r w:rsidRPr="00E627C2">
        <w:rPr>
          <w:rFonts w:ascii="Times New Roman" w:eastAsia="標楷體" w:hAnsi="Times New Roman" w:cs="Times New Roman"/>
          <w:kern w:val="0"/>
          <w:szCs w:val="20"/>
        </w:rPr>
        <w:t>1.</w:t>
      </w:r>
      <w:r w:rsidRPr="00E627C2">
        <w:rPr>
          <w:rFonts w:ascii="Times New Roman" w:eastAsia="標楷體" w:hAnsi="Times New Roman" w:cs="Times New Roman" w:hint="eastAsia"/>
          <w:kern w:val="0"/>
          <w:szCs w:val="20"/>
        </w:rPr>
        <w:t>本基金歸入輔仁大學基金控管系統，會計帳上應詳載基金</w:t>
      </w:r>
      <w:proofErr w:type="gramStart"/>
      <w:r w:rsidRPr="00E627C2">
        <w:rPr>
          <w:rFonts w:ascii="Times New Roman" w:eastAsia="標楷體" w:hAnsi="Times New Roman" w:cs="Times New Roman" w:hint="eastAsia"/>
          <w:kern w:val="0"/>
          <w:szCs w:val="20"/>
        </w:rPr>
        <w:t>專帳</w:t>
      </w:r>
      <w:proofErr w:type="gramEnd"/>
      <w:r w:rsidRPr="00E627C2">
        <w:rPr>
          <w:rFonts w:ascii="Times New Roman" w:eastAsia="標楷體" w:hAnsi="Times New Roman" w:cs="Times New Roman" w:hint="eastAsia"/>
          <w:kern w:val="0"/>
          <w:szCs w:val="20"/>
        </w:rPr>
        <w:t>，並依私校會計制度之一致規定，定期更正帳上含孳息之結餘數字，提供本基金管理委員會參考。</w:t>
      </w:r>
    </w:p>
    <w:p w:rsidR="00FF3629" w:rsidRPr="00E627C2" w:rsidRDefault="00FF3629" w:rsidP="00FF3629">
      <w:pPr>
        <w:adjustRightInd w:val="0"/>
        <w:spacing w:line="380" w:lineRule="atLeast"/>
        <w:ind w:leftChars="361" w:left="1092" w:hangingChars="94" w:hanging="226"/>
        <w:rPr>
          <w:rFonts w:ascii="Times New Roman" w:eastAsia="細明體" w:hAnsi="Times New Roman" w:cs="Times New Roman"/>
          <w:kern w:val="0"/>
          <w:szCs w:val="20"/>
        </w:rPr>
      </w:pPr>
      <w:r w:rsidRPr="00E627C2">
        <w:rPr>
          <w:rFonts w:ascii="Times New Roman" w:eastAsia="標楷體" w:hAnsi="Times New Roman" w:cs="Times New Roman"/>
          <w:kern w:val="0"/>
          <w:szCs w:val="20"/>
        </w:rPr>
        <w:t>2.</w:t>
      </w:r>
      <w:r w:rsidRPr="00E627C2">
        <w:rPr>
          <w:rFonts w:ascii="Times New Roman" w:eastAsia="標楷體" w:hAnsi="Times New Roman" w:cs="Times New Roman" w:hint="eastAsia"/>
          <w:kern w:val="0"/>
          <w:szCs w:val="20"/>
        </w:rPr>
        <w:t>經本基金管理委員會同意支用之經費，應依本校相關作業流程，由本院院長簽核後核銷。</w:t>
      </w:r>
    </w:p>
    <w:p w:rsidR="001C0679" w:rsidRDefault="00FF3629" w:rsidP="00FF3629">
      <w:pPr>
        <w:spacing w:line="380" w:lineRule="atLeast"/>
      </w:pPr>
      <w:r w:rsidRPr="00E627C2">
        <w:rPr>
          <w:rFonts w:ascii="標楷體" w:eastAsia="標楷體" w:hAnsi="Times New Roman" w:cs="Times New Roman" w:hint="eastAsia"/>
          <w:kern w:val="0"/>
          <w:szCs w:val="20"/>
        </w:rPr>
        <w:t>第六條：本辦法經院</w:t>
      </w:r>
      <w:proofErr w:type="gramStart"/>
      <w:r w:rsidRPr="00E627C2">
        <w:rPr>
          <w:rFonts w:ascii="標楷體" w:eastAsia="標楷體" w:hAnsi="Times New Roman" w:cs="Times New Roman" w:hint="eastAsia"/>
          <w:kern w:val="0"/>
          <w:szCs w:val="20"/>
        </w:rPr>
        <w:t>務</w:t>
      </w:r>
      <w:proofErr w:type="gramEnd"/>
      <w:r w:rsidRPr="00E627C2">
        <w:rPr>
          <w:rFonts w:ascii="標楷體" w:eastAsia="標楷體" w:hAnsi="Times New Roman" w:cs="Times New Roman" w:hint="eastAsia"/>
          <w:kern w:val="0"/>
          <w:szCs w:val="20"/>
        </w:rPr>
        <w:t>會議通過，</w:t>
      </w:r>
      <w:r w:rsidRPr="003B648A">
        <w:rPr>
          <w:rFonts w:eastAsia="標楷體" w:hAnsi="標楷體" w:hint="eastAsia"/>
          <w:color w:val="FF0000"/>
          <w:szCs w:val="24"/>
        </w:rPr>
        <w:t>報請校長核定後施行。</w:t>
      </w:r>
      <w:r w:rsidRPr="00E627C2">
        <w:rPr>
          <w:rFonts w:ascii="標楷體" w:eastAsia="標楷體" w:hAnsi="Times New Roman" w:cs="Times New Roman" w:hint="eastAsia"/>
          <w:kern w:val="0"/>
          <w:szCs w:val="20"/>
        </w:rPr>
        <w:t>修訂時亦同。</w:t>
      </w:r>
    </w:p>
    <w:sectPr w:rsidR="001C06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29"/>
    <w:rsid w:val="004C7EA9"/>
    <w:rsid w:val="004E4711"/>
    <w:rsid w:val="00F93662"/>
    <w:rsid w:val="00FF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2012-09-21T09:25:00Z</dcterms:created>
  <dcterms:modified xsi:type="dcterms:W3CDTF">2012-10-03T14:03:00Z</dcterms:modified>
</cp:coreProperties>
</file>